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4F4F"/>
          <w:sz w:val="24"/>
          <w:szCs w:val="24"/>
        </w:rPr>
        <w:t>Consultancy Services to Study, Design and Supervision (optional) to upgrade Emirates Road from Badeea IC to intersection with UAQ -Falaj Muala road E55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4F4F"/>
          <w:sz w:val="24"/>
          <w:szCs w:val="24"/>
        </w:rPr>
        <w:t>Developing Emirates Road from Bedai</w:t>
      </w:r>
      <w:r w:rsidRPr="0081569F">
        <w:rPr>
          <w:rFonts w:ascii="Tahoma" w:eastAsia="Times New Roman" w:hAnsi="Tahoma" w:cs="Tahoma"/>
          <w:color w:val="4F4F4F"/>
          <w:sz w:val="24"/>
          <w:szCs w:val="24"/>
        </w:rPr>
        <w:t>�</w:t>
      </w:r>
      <w:r w:rsidRPr="0081569F">
        <w:rPr>
          <w:rFonts w:ascii="Arial" w:eastAsia="Times New Roman" w:hAnsi="Arial" w:cs="Arial"/>
          <w:color w:val="4F4F4F"/>
          <w:sz w:val="24"/>
          <w:szCs w:val="24"/>
        </w:rPr>
        <w:t>a IC to E55 Interchange through the following: 1. Study the existing situation and developments of traffic movement generated by the new urban complexes from Bedai</w:t>
      </w:r>
      <w:r w:rsidRPr="0081569F">
        <w:rPr>
          <w:rFonts w:ascii="Tahoma" w:eastAsia="Times New Roman" w:hAnsi="Tahoma" w:cs="Tahoma"/>
          <w:color w:val="4F4F4F"/>
          <w:sz w:val="24"/>
          <w:szCs w:val="24"/>
        </w:rPr>
        <w:t>�</w:t>
      </w:r>
      <w:r w:rsidRPr="0081569F">
        <w:rPr>
          <w:rFonts w:ascii="Arial" w:eastAsia="Times New Roman" w:hAnsi="Arial" w:cs="Arial"/>
          <w:color w:val="4F4F4F"/>
          <w:sz w:val="24"/>
          <w:szCs w:val="24"/>
        </w:rPr>
        <w:t>a Bridge to Interchange 7, along with introducing innovative solutions for that. 2. Upgrading the Bridge of Emirates Road with Sharjah Al-Dhaid Road (Bridge 7) based on the newly generated traffic volumes inline with the options proposed previously. 3. Study the development and widening of Emirates Road from Bridge 7 to IC E55 by updating traffic studies and developing previous designs as needed.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5454"/>
          <w:sz w:val="24"/>
          <w:szCs w:val="24"/>
        </w:rPr>
        <w:t>Tender Number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b/>
          <w:bCs/>
          <w:color w:val="4F4F4F"/>
          <w:sz w:val="24"/>
          <w:szCs w:val="24"/>
        </w:rPr>
        <w:t>2023-87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5454"/>
          <w:sz w:val="24"/>
          <w:szCs w:val="24"/>
        </w:rPr>
        <w:t>Document Value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b/>
          <w:bCs/>
          <w:color w:val="4F4F4F"/>
          <w:sz w:val="24"/>
          <w:szCs w:val="24"/>
        </w:rPr>
        <w:t>0 AED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5454"/>
          <w:sz w:val="24"/>
          <w:szCs w:val="24"/>
        </w:rPr>
        <w:t>Closing Date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b/>
          <w:bCs/>
          <w:color w:val="4F4F4F"/>
          <w:sz w:val="24"/>
          <w:szCs w:val="24"/>
        </w:rPr>
        <w:t>29/11/2023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5454"/>
          <w:sz w:val="24"/>
          <w:szCs w:val="24"/>
        </w:rPr>
        <w:t>Location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b/>
          <w:bCs/>
          <w:color w:val="4F4F4F"/>
          <w:sz w:val="24"/>
          <w:szCs w:val="24"/>
        </w:rPr>
        <w:t>Sharjah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color w:val="4F5454"/>
          <w:sz w:val="24"/>
          <w:szCs w:val="24"/>
        </w:rPr>
        <w:t>Category</w:t>
      </w:r>
    </w:p>
    <w:p w:rsidR="0081569F" w:rsidRPr="0081569F" w:rsidRDefault="0081569F" w:rsidP="0081569F">
      <w:pPr>
        <w:shd w:val="clear" w:color="auto" w:fill="FFFFFF"/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Arial" w:eastAsia="Times New Roman" w:hAnsi="Arial" w:cs="Arial"/>
          <w:b/>
          <w:bCs/>
          <w:color w:val="4F4F4F"/>
          <w:sz w:val="24"/>
          <w:szCs w:val="24"/>
        </w:rPr>
        <w:t>A</w:t>
      </w:r>
    </w:p>
    <w:p w:rsidR="0081569F" w:rsidRPr="0081569F" w:rsidRDefault="0081569F" w:rsidP="0081569F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69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9F"/>
    <w:rsid w:val="002C6818"/>
    <w:rsid w:val="00657E99"/>
    <w:rsid w:val="0081569F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D57E1BF-9ADC-4F33-BC4E-6F4F502A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9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2023-11-13T11:22:00Z</dcterms:created>
  <dcterms:modified xsi:type="dcterms:W3CDTF">2023-11-13T11:22:00Z</dcterms:modified>
</cp:coreProperties>
</file>